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Les passages en bleu entre crochets sont à compléter ou à choisir selon votre situation. Supprimez les options inutiles avant signature.</w:t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CONVENTION DE COMPTE COURANT D'ASSOCIÉ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Entre les soussignés :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La société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[dénomination]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[forme sociale]</w:t>
      </w:r>
      <w:r>
        <w:rPr>
          <w:rFonts w:ascii="Arial" w:cs="Arial" w:eastAsia="Arial" w:hAnsi="Arial"/>
          <w:sz w:val="22"/>
          <w:szCs w:val="22"/>
        </w:rPr>
        <w:t xml:space="preserve"> au capital de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[montant]</w:t>
      </w:r>
      <w:r>
        <w:rPr>
          <w:rFonts w:ascii="Arial" w:cs="Arial" w:eastAsia="Arial" w:hAnsi="Arial"/>
          <w:sz w:val="22"/>
          <w:szCs w:val="22"/>
        </w:rPr>
        <w:t xml:space="preserve"> €, dont le siège social est situé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[adresse]</w:t>
      </w:r>
      <w:r>
        <w:rPr>
          <w:rFonts w:ascii="Arial" w:cs="Arial" w:eastAsia="Arial" w:hAnsi="Arial"/>
          <w:sz w:val="22"/>
          <w:szCs w:val="22"/>
        </w:rPr>
        <w:t xml:space="preserve">, immatriculée au RCS de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[ville]</w:t>
      </w:r>
      <w:r>
        <w:rPr>
          <w:rFonts w:ascii="Arial" w:cs="Arial" w:eastAsia="Arial" w:hAnsi="Arial"/>
          <w:sz w:val="22"/>
          <w:szCs w:val="22"/>
        </w:rPr>
        <w:t xml:space="preserve"> sous le numéro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[SIREN]</w:t>
      </w:r>
      <w:r>
        <w:rPr>
          <w:rFonts w:ascii="Arial" w:cs="Arial" w:eastAsia="Arial" w:hAnsi="Arial"/>
          <w:sz w:val="22"/>
          <w:szCs w:val="22"/>
        </w:rPr>
        <w:t xml:space="preserve">, représentée par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[nom et prénom]</w:t>
      </w:r>
      <w:r>
        <w:rPr>
          <w:rFonts w:ascii="Arial" w:cs="Arial" w:eastAsia="Arial" w:hAnsi="Arial"/>
          <w:sz w:val="22"/>
          <w:szCs w:val="22"/>
        </w:rPr>
        <w:t xml:space="preserve">, en qualité de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[président / gérant]</w:t>
      </w:r>
      <w:r>
        <w:rPr>
          <w:rFonts w:ascii="Arial" w:cs="Arial" w:eastAsia="Arial" w:hAnsi="Arial"/>
          <w:sz w:val="22"/>
          <w:szCs w:val="22"/>
        </w:rPr>
        <w:t xml:space="preserve">, dûment habilité(e) aux fins des présentes,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ci-après « la Société » ;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Et</w:t>
      </w:r>
    </w:p>
    <w:p>
      <w:pPr>
        <w:spacing w:after="160" w:line="300"/>
        <w:jc w:val="both"/>
      </w:pP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[Civilité, nom et prénom]</w:t>
      </w:r>
      <w:r>
        <w:rPr>
          <w:rFonts w:ascii="Arial" w:cs="Arial" w:eastAsia="Arial" w:hAnsi="Arial"/>
          <w:sz w:val="22"/>
          <w:szCs w:val="22"/>
        </w:rPr>
        <w:t xml:space="preserve">, né(e) le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 à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[lieu]</w:t>
      </w:r>
      <w:r>
        <w:rPr>
          <w:rFonts w:ascii="Arial" w:cs="Arial" w:eastAsia="Arial" w:hAnsi="Arial"/>
          <w:sz w:val="22"/>
          <w:szCs w:val="22"/>
        </w:rPr>
        <w:t xml:space="preserve">, demeurant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[adresse]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[marié(e) sous le régime de …, le cas échéant]</w:t>
      </w:r>
      <w:r>
        <w:rPr>
          <w:rFonts w:ascii="Arial" w:cs="Arial" w:eastAsia="Arial" w:hAnsi="Arial"/>
          <w:sz w:val="22"/>
          <w:szCs w:val="22"/>
        </w:rPr>
        <w:t xml:space="preserve">, titulaire de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[nombre]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[actions / parts sociales]</w:t>
      </w:r>
      <w:r>
        <w:rPr>
          <w:rFonts w:ascii="Arial" w:cs="Arial" w:eastAsia="Arial" w:hAnsi="Arial"/>
          <w:sz w:val="22"/>
          <w:szCs w:val="22"/>
        </w:rPr>
        <w:t xml:space="preserve"> de la Société,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ci-après « l'Associé ».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Il a été convenu ce qui suit :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Article 1 – Objet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L'Associé met à la disposition de la Société, en compte courant,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[une somme de … € / des avances successives dans la limite globale de … €]</w:t>
      </w:r>
      <w:r>
        <w:rPr>
          <w:rFonts w:ascii="Arial" w:cs="Arial" w:eastAsia="Arial" w:hAnsi="Arial"/>
          <w:sz w:val="22"/>
          <w:szCs w:val="22"/>
        </w:rPr>
        <w:t xml:space="preserve">. Ces fonds sont destinés à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[financer les besoins de trésorerie de la Société / financer l'acquisition ou les travaux de l'immeuble situé …]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line="300"/>
        <w:jc w:val="both"/>
      </w:pP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[Option régularisation : les parties reconnaissent que les sommes versées par l'Associé depuis le …, dont le détail figure en annexe, sont inscrites en compte courant et régies par la présente convention.]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Article 2 – Versement des fonds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Les fonds sont versés par virement, depuis un compte personnel de l'Associé vers le compte bancaire de la Société, avec le libellé « Compte courant –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[nom de l'Associé]</w:t>
      </w:r>
      <w:r>
        <w:rPr>
          <w:rFonts w:ascii="Arial" w:cs="Arial" w:eastAsia="Arial" w:hAnsi="Arial"/>
          <w:sz w:val="22"/>
          <w:szCs w:val="22"/>
        </w:rPr>
        <w:t xml:space="preserve"> ». Les dépenses de la Société réglées directement par l'Associé sont inscrites à son compte courant sur présentation des justificatifs.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Article 3 – Rémunération</w:t>
      </w:r>
    </w:p>
    <w:p>
      <w:pPr>
        <w:spacing w:after="160" w:line="300"/>
        <w:jc w:val="both"/>
      </w:pP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[Option A : les sommes inscrites en compte courant ne portent pas intérêt.]</w:t>
      </w:r>
    </w:p>
    <w:p>
      <w:pPr>
        <w:spacing w:after="160" w:line="300"/>
        <w:jc w:val="both"/>
      </w:pP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[Option B : les sommes inscrites en compte courant portent intérêt au taux de … % l'an, sans pouvoir excéder le taux maximal de déduction prévu à l'article 39, 1-3° du Code général des impôts pour l'exercice concerné. Les intérêts sont calculés au prorata temporis sur le solde créditeur et versés à la clôture de chaque exercice.]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Article 4 – Durée et blocage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La présente convention est conclue pour une durée indéterminée.</w:t>
      </w:r>
    </w:p>
    <w:p>
      <w:pPr>
        <w:spacing w:after="160" w:line="300"/>
        <w:jc w:val="both"/>
      </w:pP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[Option blocage : les sommes inscrites en compte courant sont bloquées jusqu'au … / jusqu'au remboursement intégral du prêt n° … consenti par …. Le blocage est levé de plein droit à cette échéance.]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Article 5 – Remboursement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L'Associé peut demander le remboursement de tout ou partie de son compte courant par lettre recommandée avec accusé de réception, moyennant un préavis de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[trois]</w:t>
      </w:r>
      <w:r>
        <w:rPr>
          <w:rFonts w:ascii="Arial" w:cs="Arial" w:eastAsia="Arial" w:hAnsi="Arial"/>
          <w:sz w:val="22"/>
          <w:szCs w:val="22"/>
        </w:rPr>
        <w:t xml:space="preserve"> mois. La Société peut différer ce remboursement de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[six]</w:t>
      </w:r>
      <w:r>
        <w:rPr>
          <w:rFonts w:ascii="Arial" w:cs="Arial" w:eastAsia="Arial" w:hAnsi="Arial"/>
          <w:sz w:val="22"/>
          <w:szCs w:val="22"/>
        </w:rPr>
        <w:t xml:space="preserve"> mois au plus si sa trésorerie ne lui permet pas de régler ses dettes exigibles.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Les remboursements s'imputent d'abord sur les intérêts échus, puis sur le capital. Lorsque plusieurs associés demandent un remboursement en même temps, la Société les rembourse au prorata de leurs soldes.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Article 6 – Perte de la qualité d'associé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En cas de cession de la totalité de ses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[actions / parts sociales]</w:t>
      </w:r>
      <w:r>
        <w:rPr>
          <w:rFonts w:ascii="Arial" w:cs="Arial" w:eastAsia="Arial" w:hAnsi="Arial"/>
          <w:sz w:val="22"/>
          <w:szCs w:val="22"/>
        </w:rPr>
        <w:t xml:space="preserve">, le solde du compte courant de l'Associé devient exigible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[à la date de la cession / dans un délai de … mois]</w:t>
      </w:r>
      <w:r>
        <w:rPr>
          <w:rFonts w:ascii="Arial" w:cs="Arial" w:eastAsia="Arial" w:hAnsi="Arial"/>
          <w:sz w:val="22"/>
          <w:szCs w:val="22"/>
        </w:rPr>
        <w:t xml:space="preserve">, sauf si la créance est cédée au cessionnaire des titres.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Article 7 – Suivi du compte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La Société tient un compte individuel au nom de l'Associé. Un relevé du solde, intérêts compris, est établi à chaque clôture d'exercice et signé par les deux parties.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Article 8 – Modification et litiges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Toute modification de la présente convention fait l'objet d'un avenant écrit signé par les parties. Les litiges relèvent des juridictions compétentes dans les conditions du droit commun.</w:t>
      </w:r>
    </w:p>
    <w:p>
      <w:pPr>
        <w:spacing w:after="360" w:before="360"/>
      </w:pPr>
      <w:r>
        <w:rPr>
          <w:rFonts w:ascii="Arial" w:cs="Arial" w:eastAsia="Arial" w:hAnsi="Arial"/>
          <w:sz w:val="22"/>
          <w:szCs w:val="22"/>
        </w:rPr>
        <w:t xml:space="preserve">Fait à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[ville]</w:t>
      </w:r>
      <w:r>
        <w:rPr>
          <w:rFonts w:ascii="Arial" w:cs="Arial" w:eastAsia="Arial" w:hAnsi="Arial"/>
          <w:sz w:val="22"/>
          <w:szCs w:val="22"/>
        </w:rPr>
        <w:t xml:space="preserve">, le </w:t>
      </w:r>
      <w:r>
        <w:rPr>
          <w:rFonts w:ascii="Arial" w:cs="Arial" w:eastAsia="Arial" w:hAnsi="Arial"/>
          <w:i/>
          <w:iCs/>
          <w:color w:val="1F5FA8"/>
          <w:sz w:val="22"/>
          <w:szCs w:val="22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, en deux exemplaires originaux.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Pour la Société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F5FA8"/>
                <w:sz w:val="22"/>
                <w:szCs w:val="22"/>
              </w:rPr>
              <w:t xml:space="preserve">[Nom, qualité]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Signature :</w:t>
            </w:r>
          </w:p>
        </w:tc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L'Associé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F5FA8"/>
                <w:sz w:val="22"/>
                <w:szCs w:val="22"/>
              </w:rPr>
              <w:t xml:space="preserve">[Nom, prénom]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Signature précédée de la mention « Lu et approuvé » :</w:t>
            </w:r>
          </w:p>
        </w:tc>
      </w:tr>
    </w:tbl>
    <w:p>
      <w:r>
        <w:br w:type="page"/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ANNEXE – Versements antérieurs inscrits en compte courant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À compléter uniquement en cas de régularisation de sommes déjà versées (option de l'article 1). Joindre les relevés bancaires correspondants.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00"/>
        <w:gridCol w:w="3326"/>
      </w:tblGrid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 du versement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Montant</w:t>
            </w:r>
          </w:p>
        </w:tc>
        <w:tc>
          <w:tcPr>
            <w:tcW w:type="dxa" w:w="33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Objet / justificatif</w:t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… €</w:t>
            </w:r>
          </w:p>
        </w:tc>
        <w:tc>
          <w:tcPr>
            <w:tcW w:type="dxa" w:w="33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2026-10-28T08:25:57.129Z</dcterms:created>
  <dcterms:modified xsi:type="dcterms:W3CDTF">2026-10-28T08:25:57.142Z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